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0" distT="0" distB="0" distL="114300" distR="114300" simplePos="0" locked="0" layoutInCell="0" allowOverlap="1" relativeHeight="5">
            <wp:simplePos x="0" y="0"/>
            <wp:positionH relativeFrom="column">
              <wp:posOffset>1915795</wp:posOffset>
            </wp:positionH>
            <wp:positionV relativeFrom="paragraph">
              <wp:posOffset>635</wp:posOffset>
            </wp:positionV>
            <wp:extent cx="1247775" cy="1236980"/>
            <wp:effectExtent l="0" t="0" r="0" b="0"/>
            <wp:wrapTight wrapText="bothSides">
              <wp:wrapPolygon edited="0">
                <wp:start x="-9" y="0"/>
                <wp:lineTo x="-9" y="21285"/>
                <wp:lineTo x="21429" y="21285"/>
                <wp:lineTo x="21429" y="0"/>
                <wp:lineTo x="-9" y="0"/>
              </wp:wrapPolygon>
            </wp:wrapTight>
            <wp:docPr id="1" name="Kép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b/>
          <w:sz w:val="52"/>
          <w:szCs w:val="52"/>
        </w:rPr>
        <w:t>„</w:t>
      </w:r>
      <w:r>
        <w:rPr>
          <w:rFonts w:cs="Times New Roman" w:ascii="Times New Roman" w:hAnsi="Times New Roman"/>
          <w:b/>
          <w:sz w:val="52"/>
          <w:szCs w:val="52"/>
        </w:rPr>
        <w:t>Haza minden előtt”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  <w:t>A HONVÉDSÉG és TÁRSADALOM BARÁTI KÖR</w:t>
      </w:r>
    </w:p>
    <w:p>
      <w:pPr>
        <w:pStyle w:val="Normal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</w:r>
    </w:p>
    <w:p>
      <w:pPr>
        <w:pStyle w:val="Normal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  <w:t>BESZÁMOLÓJA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  <w:t>a 2024. évi tevékenységéről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Várpalota, 2025. január </w:t>
      </w:r>
      <w:r>
        <w:rPr>
          <w:rFonts w:cs="Times New Roman" w:ascii="Times New Roman" w:hAnsi="Times New Roman"/>
          <w:sz w:val="28"/>
          <w:szCs w:val="28"/>
        </w:rPr>
        <w:t>12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>Antóni Miklós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elnök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Fő tevékenységünk, hogy újra alakuljon a HTBK Ennek érdekében tagtoborzást végeztünk, jelenleg 14 fő fogadta el és lépett be az egyesületbe.</w:t>
      </w:r>
    </w:p>
    <w:p>
      <w:pPr>
        <w:pStyle w:val="ListParagraph"/>
        <w:spacing w:lineRule="auto" w:line="276"/>
        <w:ind w:hanging="0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A bírósági bejegyzés :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Veszprémi Törvényszék: 14.Pk.60.040/2024/10.   (</w:t>
      </w:r>
      <w:r>
        <w:rPr>
          <w:rFonts w:cs="Times New Roman" w:ascii="Times New Roman" w:hAnsi="Times New Roman"/>
          <w:bCs/>
          <w:sz w:val="28"/>
          <w:szCs w:val="28"/>
        </w:rPr>
        <w:t>2024. július 2.)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Bírósági nyilvántartási szám: 19-02-0004177.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Működési területe: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bookmarkStart w:id="0" w:name="_Hlk163305921"/>
      <w:r>
        <w:rPr>
          <w:rFonts w:cs="Times New Roman" w:ascii="Times New Roman" w:hAnsi="Times New Roman"/>
          <w:sz w:val="28"/>
          <w:szCs w:val="28"/>
        </w:rPr>
        <w:t>Veszprém vármegye, Közép-dunántúli Régió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Alapszabály kelte:</w:t>
      </w:r>
      <w:r>
        <w:rPr>
          <w:rFonts w:cs="Times New Roman" w:ascii="Times New Roman" w:hAnsi="Times New Roman"/>
          <w:sz w:val="28"/>
          <w:szCs w:val="28"/>
        </w:rPr>
        <w:t xml:space="preserve"> 2024. április 10.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End w:id="0"/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2024. január 14. Az Országos HTBK felkérésére - a Hazafia nevelés - az alábbi anyagot készítettük: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fill="FFFFFF" w:val="clear"/>
        </w:rPr>
        <w:t>vitaindító konferencia (Power-point) anyag összeállítása, szerkesztése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fill="FFFFFF" w:val="clear"/>
        </w:rPr>
        <w:t>a „Haza minden előtt” HTBK  programjának összeállítása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2024. március 1</w:t>
      </w:r>
      <w:r>
        <w:rPr>
          <w:rFonts w:cs="Times New Roman" w:ascii="Times New Roman" w:hAnsi="Times New Roman"/>
          <w:sz w:val="28"/>
          <w:szCs w:val="28"/>
        </w:rPr>
        <w:t>. Baráti Kör alakuló ülés.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Vezetőség választás, alapszabályzat előkészítése.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2024. </w:t>
      </w:r>
      <w:r>
        <w:rPr>
          <w:rFonts w:cs="Times New Roman" w:ascii="Times New Roman" w:hAnsi="Times New Roman"/>
          <w:b/>
          <w:bCs/>
          <w:sz w:val="28"/>
          <w:szCs w:val="28"/>
        </w:rPr>
        <w:t>április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1</w:t>
      </w:r>
      <w:r>
        <w:rPr>
          <w:rFonts w:cs="Times New Roman" w:ascii="Times New Roman" w:hAnsi="Times New Roman"/>
          <w:b/>
          <w:bCs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</w:rPr>
        <w:t xml:space="preserve">. Baráti Kör éves terv és </w:t>
      </w:r>
      <w:r>
        <w:rPr>
          <w:rFonts w:cs="Times New Roman" w:ascii="Times New Roman" w:hAnsi="Times New Roman"/>
          <w:sz w:val="28"/>
          <w:szCs w:val="28"/>
        </w:rPr>
        <w:t>az</w:t>
      </w:r>
      <w:r>
        <w:rPr>
          <w:rFonts w:cs="Times New Roman" w:ascii="Times New Roman" w:hAnsi="Times New Roman"/>
          <w:sz w:val="28"/>
          <w:szCs w:val="28"/>
        </w:rPr>
        <w:t xml:space="preserve"> alapító okirat </w:t>
      </w:r>
      <w:r>
        <w:rPr>
          <w:rFonts w:cs="Times New Roman" w:ascii="Times New Roman" w:hAnsi="Times New Roman"/>
          <w:sz w:val="28"/>
          <w:szCs w:val="28"/>
        </w:rPr>
        <w:t>elkészítése. Az alapszabályzat összeállítása, bírósági bejegyzés kezdeményezése.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belépési nyilatkozatok alapján az alapító névsor összeállítása,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alapszabály megszerkesztése, ügyvédnek megküldése,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közgyűlés összehívása, levezetése, elnökség választása,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az elnökség megszervezése, elnök, elnökhelyettes, titkár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az elnökség nyilatkozatának kitöltése,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ügyvédi jóváhagyás után a bíróságra beküldés</w:t>
      </w:r>
    </w:p>
    <w:p>
      <w:pPr>
        <w:pStyle w:val="ListParagraph"/>
        <w:spacing w:lineRule="auto" w:line="276"/>
        <w:jc w:val="both"/>
        <w:rPr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2024. </w:t>
      </w:r>
      <w:r>
        <w:rPr>
          <w:rFonts w:cs="Times New Roman" w:ascii="Times New Roman" w:hAnsi="Times New Roman"/>
          <w:b/>
          <w:bCs/>
          <w:sz w:val="28"/>
          <w:szCs w:val="28"/>
        </w:rPr>
        <w:t>április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1</w:t>
      </w:r>
      <w:r>
        <w:rPr>
          <w:rFonts w:cs="Times New Roman" w:ascii="Times New Roman" w:hAnsi="Times New Roman"/>
          <w:b/>
          <w:bCs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Részvétel az Országos Elnökség éves beszámoló küldöttgyűlésén</w:t>
      </w:r>
    </w:p>
    <w:p>
      <w:pPr>
        <w:pStyle w:val="ListParagraph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uto" w:line="319" w:before="0" w:after="80"/>
        <w:jc w:val="both"/>
        <w:rPr/>
      </w:pPr>
      <w:r>
        <w:rPr>
          <w:rStyle w:val="Ershangslyozs"/>
          <w:rFonts w:ascii="Times New Roman" w:hAnsi="Times New Roman"/>
          <w:bCs w:val="false"/>
          <w:color w:val="000000"/>
          <w:sz w:val="28"/>
          <w:szCs w:val="28"/>
        </w:rPr>
        <w:t xml:space="preserve">2024. </w:t>
      </w:r>
      <w:r>
        <w:rPr>
          <w:rStyle w:val="Ershangslyozs"/>
          <w:rFonts w:ascii="Times New Roman" w:hAnsi="Times New Roman"/>
          <w:bCs w:val="false"/>
          <w:color w:val="000000"/>
          <w:sz w:val="28"/>
          <w:szCs w:val="28"/>
        </w:rPr>
        <w:t xml:space="preserve">április – május – június </w:t>
      </w:r>
      <w:r>
        <w:rPr>
          <w:rStyle w:val="Ershangslyozs"/>
          <w:rFonts w:ascii="Times New Roman" w:hAnsi="Times New Roman"/>
          <w:b w:val="false"/>
          <w:bCs w:val="false"/>
          <w:color w:val="000000"/>
          <w:sz w:val="28"/>
          <w:szCs w:val="28"/>
        </w:rPr>
        <w:t>A bírósági anyagok összeállítása, többszöri módosítás a bíróság határozataival összhangban.</w:t>
      </w:r>
    </w:p>
    <w:p>
      <w:pPr>
        <w:pStyle w:val="Standard"/>
        <w:spacing w:lineRule="auto" w:line="319" w:before="0" w:after="80"/>
        <w:jc w:val="both"/>
        <w:rPr>
          <w:rStyle w:val="Ershangslyozs"/>
          <w:rFonts w:ascii="Times New Roman" w:hAnsi="Times New Roman"/>
          <w:bCs w:val="false"/>
          <w:color w:val="000000"/>
          <w:sz w:val="28"/>
          <w:szCs w:val="28"/>
        </w:rPr>
      </w:pPr>
      <w:r>
        <w:rPr/>
      </w:r>
    </w:p>
    <w:p>
      <w:pPr>
        <w:pStyle w:val="Standard"/>
        <w:spacing w:lineRule="auto" w:line="319" w:before="0" w:after="80"/>
        <w:jc w:val="both"/>
        <w:rPr/>
      </w:pPr>
      <w:r>
        <w:rPr>
          <w:rStyle w:val="Ershangslyozs"/>
          <w:rFonts w:ascii="Times New Roman" w:hAnsi="Times New Roman"/>
          <w:bCs w:val="false"/>
          <w:color w:val="000000"/>
          <w:sz w:val="28"/>
          <w:szCs w:val="28"/>
        </w:rPr>
        <w:t xml:space="preserve">2024. május 10. </w:t>
      </w:r>
      <w:r>
        <w:rPr>
          <w:rStyle w:val="Ershangslyozs"/>
          <w:rFonts w:ascii="Times New Roman" w:hAnsi="Times New Roman"/>
          <w:b w:val="false"/>
          <w:bCs w:val="false"/>
          <w:color w:val="000000"/>
          <w:sz w:val="28"/>
          <w:szCs w:val="28"/>
        </w:rPr>
        <w:t>“Magyarnak lenni büszkegyönyörűség” Ifjúsági Vetélkedő</w:t>
      </w:r>
    </w:p>
    <w:p>
      <w:pPr>
        <w:pStyle w:val="Standard"/>
        <w:spacing w:lineRule="auto" w:line="319" w:before="0" w:after="80"/>
        <w:jc w:val="both"/>
        <w:rPr/>
      </w:pPr>
      <w:r>
        <w:rPr>
          <w:rStyle w:val="Ershangslyozs"/>
          <w:rFonts w:ascii="Times New Roman" w:hAnsi="Times New Roman"/>
          <w:b w:val="false"/>
          <w:bCs w:val="false"/>
          <w:color w:val="000000"/>
          <w:sz w:val="28"/>
          <w:szCs w:val="28"/>
        </w:rPr>
        <w:t>a Pétfürdői Közösségi Házban</w:t>
      </w:r>
    </w:p>
    <w:p>
      <w:pPr>
        <w:pStyle w:val="Standard"/>
        <w:spacing w:lineRule="auto" w:line="319" w:before="0" w:after="80"/>
        <w:jc w:val="both"/>
        <w:rPr>
          <w:rStyle w:val="Ershangslyozs"/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/>
      </w:r>
    </w:p>
    <w:p>
      <w:pPr>
        <w:pStyle w:val="Standard"/>
        <w:spacing w:lineRule="auto" w:line="319" w:before="0" w:after="80"/>
        <w:jc w:val="both"/>
        <w:rPr/>
      </w:pPr>
      <w:r>
        <w:rPr>
          <w:rStyle w:val="Ershangslyozs"/>
          <w:rFonts w:ascii="Times New Roman" w:hAnsi="Times New Roman"/>
          <w:b/>
          <w:bCs/>
          <w:color w:val="000000"/>
          <w:sz w:val="28"/>
          <w:szCs w:val="28"/>
        </w:rPr>
        <w:t xml:space="preserve">2024. július 2. </w:t>
      </w:r>
      <w:r>
        <w:rPr>
          <w:rStyle w:val="Ershangslyozs"/>
          <w:rFonts w:ascii="Times New Roman" w:hAnsi="Times New Roman"/>
          <w:b w:val="false"/>
          <w:bCs w:val="false"/>
          <w:color w:val="000000"/>
          <w:sz w:val="28"/>
          <w:szCs w:val="28"/>
        </w:rPr>
        <w:t>Törvényszéki bejegyzés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könyvelő keresése 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NAV adószám igénylése 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sz w:val="28"/>
          <w:szCs w:val="28"/>
        </w:rPr>
      </w:pPr>
      <w:r>
        <w:rPr>
          <w:rStyle w:val="Ershangslyozs"/>
          <w:rFonts w:ascii="Times New Roman" w:hAnsi="Times New Roman"/>
          <w:b w:val="false"/>
          <w:bCs w:val="false"/>
          <w:color w:val="000000"/>
          <w:sz w:val="28"/>
          <w:szCs w:val="28"/>
        </w:rPr>
        <w:t>Bankszámlaszám igénylése</w:t>
      </w:r>
    </w:p>
    <w:p>
      <w:pPr>
        <w:pStyle w:val="ListParagraph"/>
        <w:spacing w:lineRule="auto" w:line="276"/>
        <w:jc w:val="both"/>
        <w:rPr>
          <w:rStyle w:val="Ershangslyozs"/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uto" w:line="319" w:before="0" w:after="80"/>
        <w:jc w:val="both"/>
        <w:rPr/>
      </w:pPr>
      <w:r>
        <w:rPr>
          <w:rStyle w:val="Ershangslyozs"/>
          <w:rFonts w:ascii="Times New Roman" w:hAnsi="Times New Roman"/>
          <w:b/>
          <w:bCs/>
          <w:color w:val="000000"/>
          <w:sz w:val="28"/>
          <w:szCs w:val="28"/>
        </w:rPr>
        <w:t>2024. szeptember 13.</w:t>
      </w:r>
      <w:r>
        <w:rPr>
          <w:rStyle w:val="Ershangslyozs"/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Prevenciós program A lőterek veszélyei előadás és bemutató a Pétfürdői Közösségi Házban</w:t>
      </w:r>
    </w:p>
    <w:p>
      <w:pPr>
        <w:pStyle w:val="Standard"/>
        <w:spacing w:lineRule="auto" w:line="319" w:before="0" w:after="80"/>
        <w:jc w:val="both"/>
        <w:rPr>
          <w:rStyle w:val="Ershangslyozs"/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/>
      </w:r>
    </w:p>
    <w:p>
      <w:pPr>
        <w:pStyle w:val="Standard"/>
        <w:spacing w:lineRule="auto" w:line="319" w:before="0" w:after="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Ershangslyozs"/>
          <w:rFonts w:cs="Times New Roman" w:ascii="Times New Roman" w:hAnsi="Times New Roman"/>
          <w:bCs w:val="false"/>
          <w:color w:val="000000"/>
          <w:sz w:val="28"/>
          <w:szCs w:val="28"/>
        </w:rPr>
        <w:t>2024. szeptember 13-15.</w:t>
      </w:r>
      <w:r>
        <w:rPr>
          <w:rStyle w:val="Ershangslyozs"/>
          <w:rFonts w:cs="Times New Roman" w:ascii="Times New Roman" w:hAnsi="Times New Roman"/>
          <w:b w:val="false"/>
          <w:color w:val="000000"/>
          <w:sz w:val="28"/>
          <w:szCs w:val="28"/>
        </w:rPr>
        <w:t xml:space="preserve"> HTBK Országos Szakmai Konferencia Kazincbarcikán, melyen 3 fővel vettünk részt. </w:t>
      </w:r>
      <w:r>
        <w:rPr>
          <w:rFonts w:cs="Times New Roman" w:ascii="Times New Roman" w:hAnsi="Times New Roman"/>
          <w:color w:val="000000"/>
          <w:sz w:val="28"/>
          <w:szCs w:val="28"/>
        </w:rPr>
        <w:t>A 24 tagszervezet képviseletében megjelent vezetők a szakmai nap keretében tájékoztatást kaptak a Szövetség ez évi feladatairól, megvitatták az aktuális problémákat, különös tekintettel a programok megvalósításának, azok elszámolásának megváltozott pénzügyi feltételeit.</w:t>
      </w:r>
    </w:p>
    <w:p>
      <w:pPr>
        <w:pStyle w:val="Standard"/>
        <w:spacing w:lineRule="auto" w:line="319"/>
        <w:rPr>
          <w:rFonts w:ascii="Times New Roman" w:hAnsi="Times New Roman"/>
          <w:color w:val="1C1E21"/>
          <w:sz w:val="26"/>
          <w:szCs w:val="26"/>
        </w:rPr>
      </w:pPr>
      <w:r>
        <w:rPr/>
        <w:drawing>
          <wp:inline distT="0" distB="0" distL="0" distR="0">
            <wp:extent cx="3159125" cy="1421765"/>
            <wp:effectExtent l="0" t="0" r="0" b="0"/>
            <wp:docPr id="2" name="Kép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spacing w:lineRule="auto" w:line="319"/>
        <w:rPr>
          <w:rFonts w:ascii="Times New Roman" w:hAnsi="Times New Roman"/>
          <w:color w:val="1C1E21"/>
          <w:sz w:val="26"/>
          <w:szCs w:val="26"/>
        </w:rPr>
      </w:pPr>
      <w:r>
        <w:rPr>
          <w:rFonts w:ascii="Times New Roman" w:hAnsi="Times New Roman"/>
          <w:color w:val="1C1E21"/>
          <w:sz w:val="26"/>
          <w:szCs w:val="26"/>
        </w:rPr>
      </w:r>
    </w:p>
    <w:p>
      <w:pPr>
        <w:pStyle w:val="Textbody"/>
        <w:spacing w:lineRule="auto" w:line="319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1C1E21"/>
          <w:sz w:val="28"/>
          <w:szCs w:val="28"/>
        </w:rPr>
        <w:t xml:space="preserve">2024. </w:t>
      </w:r>
      <w:r>
        <w:rPr>
          <w:rFonts w:cs="Times New Roman" w:ascii="Times New Roman" w:hAnsi="Times New Roman"/>
          <w:b/>
          <w:bCs/>
          <w:color w:val="1C1E21"/>
          <w:sz w:val="28"/>
          <w:szCs w:val="28"/>
        </w:rPr>
        <w:t>október 11</w:t>
      </w:r>
      <w:r>
        <w:rPr>
          <w:rFonts w:cs="Times New Roman" w:ascii="Times New Roman" w:hAnsi="Times New Roman"/>
          <w:b/>
          <w:bCs/>
          <w:color w:val="1C1E21"/>
          <w:sz w:val="28"/>
          <w:szCs w:val="28"/>
        </w:rPr>
        <w:t>.</w:t>
      </w:r>
      <w:r>
        <w:rPr>
          <w:rFonts w:cs="Times New Roman" w:ascii="Times New Roman" w:hAnsi="Times New Roman"/>
          <w:color w:val="1C1E21"/>
          <w:sz w:val="28"/>
          <w:szCs w:val="28"/>
        </w:rPr>
        <w:t xml:space="preserve"> Hiánypótló polgári védelmi megközelítésű "Védelmi Igazgatási Tréning" levezetésére került sor a </w:t>
      </w:r>
      <w:r>
        <w:rPr>
          <w:rStyle w:val="Ershangslyozs"/>
          <w:rFonts w:cs="Times New Roman" w:ascii="Times New Roman" w:hAnsi="Times New Roman"/>
          <w:b w:val="false"/>
          <w:color w:val="1C1E21"/>
          <w:sz w:val="28"/>
          <w:szCs w:val="28"/>
        </w:rPr>
        <w:t>"Haza minden előtt"</w:t>
      </w:r>
      <w:r>
        <w:rPr>
          <w:rFonts w:cs="Times New Roman" w:ascii="Times New Roman" w:hAnsi="Times New Roman"/>
          <w:color w:val="1C1E21"/>
          <w:sz w:val="28"/>
          <w:szCs w:val="28"/>
        </w:rPr>
        <w:t xml:space="preserve"> </w:t>
      </w:r>
      <w:r>
        <w:rPr>
          <w:rStyle w:val="Ershangslyozs"/>
          <w:rFonts w:cs="Times New Roman" w:ascii="Times New Roman" w:hAnsi="Times New Roman"/>
          <w:b w:val="false"/>
          <w:color w:val="1C1E21"/>
          <w:sz w:val="28"/>
          <w:szCs w:val="28"/>
        </w:rPr>
        <w:t xml:space="preserve">Honvédség és Társadalom Baráti Kör </w:t>
      </w:r>
      <w:r>
        <w:rPr>
          <w:rFonts w:cs="Times New Roman" w:ascii="Times New Roman" w:hAnsi="Times New Roman"/>
          <w:color w:val="1C1E21"/>
          <w:sz w:val="28"/>
          <w:szCs w:val="28"/>
        </w:rPr>
        <w:t xml:space="preserve">és </w:t>
      </w:r>
      <w:r>
        <w:rPr>
          <w:rFonts w:cs="Times New Roman" w:ascii="Times New Roman" w:hAnsi="Times New Roman"/>
          <w:color w:val="1C1E21"/>
          <w:sz w:val="28"/>
          <w:szCs w:val="28"/>
        </w:rPr>
        <w:t>a</w:t>
      </w:r>
      <w:r>
        <w:rPr>
          <w:rFonts w:cs="Times New Roman" w:ascii="Times New Roman" w:hAnsi="Times New Roman"/>
          <w:color w:val="1C1E21"/>
          <w:sz w:val="28"/>
          <w:szCs w:val="28"/>
        </w:rPr>
        <w:t xml:space="preserve"> Pétfürdői Önkormányzat szervezésében a Pétfürdői Művelődési Ház és Könyvtár termében.</w:t>
      </w:r>
    </w:p>
    <w:p>
      <w:pPr>
        <w:pStyle w:val="Textbody"/>
        <w:spacing w:lineRule="auto" w:line="319" w:before="0" w:after="80"/>
        <w:jc w:val="both"/>
        <w:rPr>
          <w:sz w:val="28"/>
          <w:szCs w:val="28"/>
        </w:rPr>
      </w:pPr>
      <w:r>
        <w:rPr>
          <w:rFonts w:ascii="Times New Roman" w:hAnsi="Times New Roman"/>
          <w:color w:val="1C1E21"/>
          <w:sz w:val="28"/>
          <w:szCs w:val="28"/>
        </w:rPr>
        <w:t>A jó hangulatú rendezvényt a Várpalotai Járás településeiről, zömében polgármesterek, alpolgármesterek tisztelték meg. A települések képviseletében, jegyző, közbiztonsági referens, üzemi Üzemvezető, biztonságtechnikai vezető, rendőrség, polgárőrség képviselői voltak jelen.</w:t>
      </w:r>
    </w:p>
    <w:p>
      <w:pPr>
        <w:pStyle w:val="Textbody"/>
        <w:spacing w:lineRule="auto" w:line="319" w:before="0" w:after="80"/>
        <w:jc w:val="both"/>
        <w:rPr>
          <w:rFonts w:ascii="Times New Roman" w:hAnsi="Times New Roman"/>
          <w:color w:val="1C1E21"/>
          <w:sz w:val="26"/>
          <w:szCs w:val="26"/>
        </w:rPr>
      </w:pPr>
      <w:r>
        <w:rPr>
          <w:rFonts w:ascii="Times New Roman" w:hAnsi="Times New Roman"/>
          <w:color w:val="1C1E21"/>
          <w:sz w:val="28"/>
          <w:szCs w:val="28"/>
        </w:rPr>
        <w:t>A tréning előtt Béni Norbert Pétfürdő nagyközség polgármestere üdvözölte a megjelenteket, majd átadta a szót Szabó István nyá. pv. alezredesnek. Szabó István</w:t>
      </w:r>
      <w:r>
        <w:rPr>
          <w:rFonts w:ascii="Times New Roman" w:hAnsi="Times New Roman"/>
          <w:color w:val="1C1E21"/>
          <w:sz w:val="26"/>
          <w:szCs w:val="26"/>
        </w:rPr>
        <w:t xml:space="preserve"> hangsúlyozta: talán nem hiánypótló a tréning, mégis szükségesnek tartja, hogy az újonnan megválasztott polgármesterek, gyakorló polgármesterek, illetve a sok éve gyakorló védelmi és közigazgatási szakemberek egy elméleti és a gyakorlatot is támogató jogszabályok mentén ismerkedjenek meg bármikor előfordulható embereket és anyagi javakat veszélyeztető eseménysorokkal.</w:t>
      </w:r>
    </w:p>
    <w:p>
      <w:pPr>
        <w:pStyle w:val="Textbody"/>
        <w:spacing w:lineRule="auto" w:line="319" w:before="0" w:after="80"/>
        <w:jc w:val="both"/>
        <w:rPr>
          <w:color w:val="1C1E21"/>
          <w:sz w:val="26"/>
          <w:szCs w:val="26"/>
        </w:rPr>
      </w:pPr>
      <w:r>
        <w:rPr/>
        <w:drawing>
          <wp:inline distT="0" distB="0" distL="0" distR="0">
            <wp:extent cx="1056005" cy="2346960"/>
            <wp:effectExtent l="0" t="0" r="0" b="0"/>
            <wp:docPr id="3" name="Kép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C1E21"/>
          <w:sz w:val="26"/>
          <w:szCs w:val="26"/>
        </w:rPr>
        <w:drawing>
          <wp:anchor behindDoc="0" distT="0" distB="0" distL="114300" distR="114300" simplePos="0" locked="0" layoutInCell="0" allowOverlap="1" relativeHeight="6">
            <wp:simplePos x="0" y="0"/>
            <wp:positionH relativeFrom="column">
              <wp:posOffset>1303655</wp:posOffset>
            </wp:positionH>
            <wp:positionV relativeFrom="paragraph">
              <wp:posOffset>516890</wp:posOffset>
            </wp:positionV>
            <wp:extent cx="4042410" cy="1819275"/>
            <wp:effectExtent l="0" t="0" r="0" b="0"/>
            <wp:wrapTight wrapText="bothSides">
              <wp:wrapPolygon edited="0">
                <wp:start x="-4" y="0"/>
                <wp:lineTo x="-4" y="21485"/>
                <wp:lineTo x="21475" y="21485"/>
                <wp:lineTo x="21475" y="0"/>
                <wp:lineTo x="-4" y="0"/>
              </wp:wrapPolygon>
            </wp:wrapTight>
            <wp:docPr id="4" name="Kép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6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41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1C1E21"/>
          <w:sz w:val="26"/>
          <w:szCs w:val="26"/>
        </w:rPr>
        <w:t xml:space="preserve">      </w:t>
      </w:r>
    </w:p>
    <w:p>
      <w:pPr>
        <w:pStyle w:val="Textbody"/>
        <w:spacing w:lineRule="auto" w:line="319" w:before="0" w:after="80"/>
        <w:jc w:val="both"/>
        <w:rPr>
          <w:rFonts w:ascii="Times New Roman" w:hAnsi="Times New Roman"/>
          <w:color w:val="1C1E21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Textbody"/>
        <w:spacing w:lineRule="auto" w:line="319" w:before="0" w:after="80"/>
        <w:jc w:val="both"/>
        <w:rPr>
          <w:rFonts w:ascii="Times New Roman" w:hAnsi="Times New Roman"/>
          <w:color w:val="1C1E21"/>
          <w:sz w:val="26"/>
          <w:szCs w:val="26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222222"/>
          <w:spacing w:val="0"/>
          <w:sz w:val="28"/>
          <w:szCs w:val="28"/>
        </w:rPr>
        <w:t xml:space="preserve">2024.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222222"/>
          <w:spacing w:val="0"/>
          <w:sz w:val="28"/>
          <w:szCs w:val="28"/>
        </w:rPr>
        <w:t xml:space="preserve">december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222222"/>
          <w:spacing w:val="0"/>
          <w:sz w:val="28"/>
          <w:szCs w:val="28"/>
        </w:rPr>
        <w:t xml:space="preserve">03.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Részvétel</w:t>
      </w:r>
      <w:r>
        <w:rPr>
          <w:rFonts w:cs="Times New Roman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8"/>
        </w:rPr>
        <w:t xml:space="preserve"> a hazafias nevelés időszerű kérdéseiről </w:t>
      </w:r>
      <w:r>
        <w:rPr>
          <w:rFonts w:cs="Times New Roman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8"/>
        </w:rPr>
        <w:t>címmel megtartott konferencián.</w:t>
      </w:r>
    </w:p>
    <w:p>
      <w:pPr>
        <w:pStyle w:val="Textbody"/>
        <w:spacing w:lineRule="auto" w:line="319" w:before="0" w:after="80"/>
        <w:jc w:val="both"/>
        <w:rPr>
          <w:rFonts w:ascii="Times New Roman" w:hAnsi="Times New Roman"/>
          <w:color w:val="1C1E21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spacing w:lineRule="auto" w:line="319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2024.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13</w:t>
      </w:r>
      <w:r>
        <w:rPr>
          <w:rFonts w:ascii="Times New Roman" w:hAnsi="Times New Roman"/>
          <w:color w:val="000000"/>
          <w:sz w:val="28"/>
          <w:szCs w:val="28"/>
        </w:rPr>
        <w:t xml:space="preserve">. A Várpalotai Loncsosi Baráti Kör meghívására előadást tartottak "A lőtér veszélyei" címmel. Az eseményen a MH Böszörményi Géza Csapatgyakorlótér Parancsnokságának Törzsfőnöke, Hernyes Tamás alezredes, valamint Szabó István nyugállományú pv. alezredes, a "Haza minden előtt" </w:t>
      </w:r>
      <w:r>
        <w:rPr>
          <w:rStyle w:val="Ershangslyozs"/>
          <w:rFonts w:ascii="Times New Roman" w:hAnsi="Times New Roman"/>
          <w:b w:val="false"/>
          <w:color w:val="000000"/>
          <w:sz w:val="28"/>
          <w:szCs w:val="28"/>
        </w:rPr>
        <w:t xml:space="preserve">Honvédség és Társadalom Baráti Kör </w:t>
      </w:r>
      <w:r>
        <w:rPr>
          <w:rFonts w:ascii="Times New Roman" w:hAnsi="Times New Roman"/>
          <w:color w:val="000000"/>
          <w:sz w:val="28"/>
          <w:szCs w:val="28"/>
        </w:rPr>
        <w:t>elnök-helyettese, volt Várpalotai Polgári védelmi Kirendeltség vezetője vettek részt.</w:t>
      </w:r>
    </w:p>
    <w:p>
      <w:pPr>
        <w:pStyle w:val="Standard"/>
        <w:spacing w:lineRule="auto" w:line="319" w:before="0" w:after="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Hernyes Tamás alezredes előadása során részletesen bemutatta az alakulat helyét és szerepét, valamint jogfolytonos történetét. Ismertette, hogy milyen feladatokat látnak el a csapatgyakorlótéren, és milyen jelentőséggel bír ez a terület a honvédelem szempontjából.</w:t>
      </w:r>
    </w:p>
    <w:p>
      <w:pPr>
        <w:pStyle w:val="Standard"/>
        <w:spacing w:lineRule="auto" w:line="319" w:before="0" w:after="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Ezt követően Szabó István nyá. pv. alezredes úr vette át a szót, aki a lőtér veszélyeire hívta fel a figyelmet. Előadásában számos megtörtént súlyos eseményt ismertetett, amelyek rávilágítottak a biztonsági szabályok betartásának fontosságára. Kiemelte, hogy a lőtér használata során milyen óvintézkedések szükségesek a balesetek elkerülése érdekében.</w:t>
      </w:r>
    </w:p>
    <w:p>
      <w:pPr>
        <w:pStyle w:val="Standard"/>
        <w:spacing w:lineRule="auto" w:line="319" w:before="0" w:after="80"/>
        <w:jc w:val="both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Standard"/>
        <w:spacing w:lineRule="auto" w:line="3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0" allowOverlap="1" relativeHeight="7">
            <wp:simplePos x="0" y="0"/>
            <wp:positionH relativeFrom="column">
              <wp:posOffset>-1270</wp:posOffset>
            </wp:positionH>
            <wp:positionV relativeFrom="paragraph">
              <wp:posOffset>-635</wp:posOffset>
            </wp:positionV>
            <wp:extent cx="1176020" cy="2613025"/>
            <wp:effectExtent l="0" t="0" r="0" b="0"/>
            <wp:wrapTight wrapText="bothSides">
              <wp:wrapPolygon edited="0">
                <wp:start x="-8" y="0"/>
                <wp:lineTo x="-8" y="21411"/>
                <wp:lineTo x="21353" y="21411"/>
                <wp:lineTo x="21353" y="0"/>
                <wp:lineTo x="-8" y="0"/>
              </wp:wrapPolygon>
            </wp:wrapTight>
            <wp:docPr id="5" name="Kép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8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261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spacing w:lineRule="auto" w:line="3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/>
        <w:drawing>
          <wp:inline distT="0" distB="0" distL="0" distR="0">
            <wp:extent cx="3663950" cy="1649095"/>
            <wp:effectExtent l="0" t="0" r="0" b="0"/>
            <wp:docPr id="6" name="Kép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10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164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w:r>
        <w:br w:type="page"/>
      </w:r>
    </w:p>
    <w:p>
      <w:pPr>
        <w:pStyle w:val="Normal"/>
        <w:rPr/>
      </w:pPr>
      <w:r>
        <w:rPr/>
        <w:drawing>
          <wp:anchor behindDoc="0" distT="0" distB="0" distL="114300" distR="114300" simplePos="0" locked="0" layoutInCell="0" allowOverlap="1" relativeHeight="8">
            <wp:simplePos x="0" y="0"/>
            <wp:positionH relativeFrom="column">
              <wp:posOffset>2555875</wp:posOffset>
            </wp:positionH>
            <wp:positionV relativeFrom="paragraph">
              <wp:posOffset>635</wp:posOffset>
            </wp:positionV>
            <wp:extent cx="1247775" cy="1236980"/>
            <wp:effectExtent l="0" t="0" r="0" b="0"/>
            <wp:wrapTight wrapText="bothSides">
              <wp:wrapPolygon edited="0">
                <wp:start x="-9" y="0"/>
                <wp:lineTo x="-9" y="21285"/>
                <wp:lineTo x="21429" y="21285"/>
                <wp:lineTo x="21429" y="0"/>
                <wp:lineTo x="-9" y="0"/>
              </wp:wrapPolygon>
            </wp:wrapTight>
            <wp:docPr id="7" name="Kép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3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  <w:t xml:space="preserve">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b/>
          <w:sz w:val="52"/>
          <w:szCs w:val="52"/>
        </w:rPr>
        <w:t>„</w:t>
      </w:r>
      <w:r>
        <w:rPr>
          <w:rFonts w:cs="Times New Roman" w:ascii="Times New Roman" w:hAnsi="Times New Roman"/>
          <w:b/>
          <w:sz w:val="52"/>
          <w:szCs w:val="52"/>
        </w:rPr>
        <w:t>Haza minden előtt”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  <w:t>A HONVÉDSÉG és TÁRSADALOM BARÁTI KÖR</w:t>
      </w:r>
    </w:p>
    <w:p>
      <w:pPr>
        <w:pStyle w:val="Normal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</w:r>
    </w:p>
    <w:p>
      <w:pPr>
        <w:pStyle w:val="Normal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/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52"/>
          <w:szCs w:val="52"/>
        </w:rPr>
        <w:t>202</w:t>
      </w:r>
      <w:r>
        <w:rPr>
          <w:rFonts w:cs="Times New Roman" w:ascii="Times New Roman" w:hAnsi="Times New Roman"/>
          <w:b/>
          <w:sz w:val="52"/>
          <w:szCs w:val="52"/>
        </w:rPr>
        <w:t>5</w:t>
      </w:r>
      <w:r>
        <w:rPr>
          <w:rFonts w:cs="Times New Roman" w:ascii="Times New Roman" w:hAnsi="Times New Roman"/>
          <w:b/>
          <w:sz w:val="52"/>
          <w:szCs w:val="52"/>
        </w:rPr>
        <w:t xml:space="preserve">. évi </w:t>
      </w:r>
      <w:r>
        <w:rPr>
          <w:rFonts w:cs="Times New Roman" w:ascii="Times New Roman" w:hAnsi="Times New Roman"/>
          <w:b/>
          <w:sz w:val="52"/>
          <w:szCs w:val="52"/>
        </w:rPr>
        <w:t>költségvetési terve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Várpalota, 2025. január </w:t>
      </w:r>
      <w:r>
        <w:rPr>
          <w:rFonts w:cs="Times New Roman" w:ascii="Times New Roman" w:hAnsi="Times New Roman"/>
          <w:sz w:val="28"/>
          <w:szCs w:val="28"/>
        </w:rPr>
        <w:t>12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>Antóni Miklós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elnök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„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Haza mind en előtt” </w:t>
      </w:r>
      <w:r>
        <w:rPr>
          <w:b w:val="false"/>
          <w:bCs w:val="false"/>
          <w:sz w:val="28"/>
          <w:szCs w:val="28"/>
        </w:rPr>
        <w:t>H</w:t>
      </w:r>
      <w:r>
        <w:rPr>
          <w:b w:val="false"/>
          <w:bCs w:val="false"/>
          <w:sz w:val="28"/>
          <w:szCs w:val="28"/>
        </w:rPr>
        <w:t>onvédség</w:t>
      </w:r>
      <w:r>
        <w:rPr>
          <w:b w:val="false"/>
          <w:bCs w:val="false"/>
          <w:sz w:val="28"/>
          <w:szCs w:val="28"/>
        </w:rPr>
        <w:t xml:space="preserve"> és T</w:t>
      </w:r>
      <w:r>
        <w:rPr>
          <w:b w:val="false"/>
          <w:bCs w:val="false"/>
          <w:sz w:val="28"/>
          <w:szCs w:val="28"/>
        </w:rPr>
        <w:t>ársadalom</w:t>
      </w: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baráti kör</w:t>
      </w: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céljaival összhangban:</w:t>
      </w:r>
    </w:p>
    <w:p>
      <w:pPr>
        <w:pStyle w:val="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 gyermekek és az ifjúság honismereti, hazafias nevelését és ismeretterjesztését segítő összejövetelek, rendezvények, táborok szervezése, lebonyolítása;</w:t>
      </w:r>
    </w:p>
    <w:p>
      <w:pPr>
        <w:pStyle w:val="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közreműködés a hazafias felvilágosítást és nevelést szolgáló öntevékeny, önsegítő kapcsolati formák, a fenti programokat alkalmazó és támogató helyi közösségek kialakításában, e közösségek esetenkénti anyagi eszközökkel való támogatásában;</w:t>
      </w:r>
    </w:p>
    <w:p>
      <w:pPr>
        <w:pStyle w:val="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 honvédelem mind szélesebb megismertetése érdekében kapcsolatot tart az egyesületen kívüli szakemberekkel, magánszemélyekkel, állami, önkormányzati és civil szervezetekkel, valamint alapítványokkal;</w:t>
      </w:r>
    </w:p>
    <w:p>
      <w:pPr>
        <w:pStyle w:val="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hagyományok őrzése, megemlékezések.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Az alábbi költségvetést terjeszti elő, 2025. évre: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Koszorúzás</w:t>
        <w:tab/>
        <w:tab/>
        <w:tab/>
        <w:tab/>
        <w:tab/>
        <w:tab/>
        <w:tab/>
        <w:tab/>
        <w:tab/>
        <w:t xml:space="preserve"> 15.000 Ft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Ifjúsági vetélkedő</w:t>
        <w:tab/>
        <w:tab/>
        <w:tab/>
        <w:tab/>
        <w:tab/>
        <w:tab/>
        <w:tab/>
        <w:tab/>
        <w:t xml:space="preserve"> 60.000 Ft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 lőtér veszélyforrásainak bemutatása a térség iskoláiban</w:t>
        <w:tab/>
        <w:t>100.000 Ft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Előadások, összejövetelek terembérleti díja</w:t>
        <w:tab/>
        <w:tab/>
        <w:tab/>
        <w:tab/>
      </w:r>
      <w:r>
        <w:rPr>
          <w:rFonts w:cs="Times New Roman" w:ascii="Times New Roman" w:hAnsi="Times New Roman"/>
          <w:sz w:val="28"/>
          <w:szCs w:val="28"/>
          <w:u w:val="single"/>
        </w:rPr>
        <w:t>150.000 Ft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Összesen:</w:t>
        <w:tab/>
        <w:tab/>
        <w:tab/>
        <w:tab/>
        <w:tab/>
        <w:tab/>
        <w:tab/>
        <w:tab/>
        <w:tab/>
        <w:t>325.000 Ft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Egyéb: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Tagdíj bevétel:</w:t>
        <w:tab/>
        <w:tab/>
        <w:tab/>
        <w:t>40.000 Ft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Könyvelői bérkiadás</w:t>
        <w:tab/>
        <w:tab/>
        <w:t>50.000 Ft</w:t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Kötelező szolgáltatási díjak</w:t>
        <w:tab/>
        <w:t>20.000 Ft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Arial">
    <w:altName w:val="Helvetica"/>
    <w:charset w:val="ee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024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hu-HU" w:eastAsia="en-US" w:bidi="ar-SA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Ershangslyozs" w:customStyle="1">
    <w:name w:val="Strong"/>
    <w:qFormat/>
    <w:rsid w:val="005c4dd8"/>
    <w:rPr>
      <w:b/>
      <w:bCs/>
    </w:rPr>
  </w:style>
  <w:style w:type="character" w:styleId="Felsorolsjel">
    <w:name w:val="Felsorolásjel"/>
    <w:qFormat/>
    <w:rPr>
      <w:rFonts w:ascii="OpenSymbol" w:hAnsi="OpenSymbol" w:eastAsia="OpenSymbol" w:cs="OpenSymbol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cf0b61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kern w:val="0"/>
      <w:sz w:val="24"/>
      <w:szCs w:val="24"/>
      <w:lang w:eastAsia="hu-HU"/>
      <w14:ligatures w14:val="none"/>
    </w:rPr>
  </w:style>
  <w:style w:type="paragraph" w:styleId="Standard" w:customStyle="1">
    <w:name w:val="Standard"/>
    <w:qFormat/>
    <w:rsid w:val="005c4dd8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hu-HU"/>
      <w14:ligatures w14:val="none"/>
    </w:rPr>
  </w:style>
  <w:style w:type="paragraph" w:styleId="Textbody" w:customStyle="1">
    <w:name w:val="Text body"/>
    <w:basedOn w:val="Standard"/>
    <w:qFormat/>
    <w:rsid w:val="00226824"/>
    <w:pPr>
      <w:spacing w:lineRule="auto" w:line="276" w:before="0" w:after="140"/>
    </w:pPr>
    <w:rPr/>
  </w:style>
  <w:style w:type="paragraph" w:styleId="NormalWeb">
    <w:name w:val="Normal (Web)"/>
    <w:basedOn w:val="Normal"/>
    <w:uiPriority w:val="99"/>
    <w:semiHidden/>
    <w:unhideWhenUsed/>
    <w:qFormat/>
    <w:rsid w:val="00355378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1.png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Application>LibreOffice/7.4.0.3$Windows_X86_64 LibreOffice_project/f85e47c08ddd19c015c0114a68350214f7066f5a</Application>
  <AppVersion>15.0000</AppVersion>
  <Pages>7</Pages>
  <Words>693</Words>
  <Characters>4896</Characters>
  <CharactersWithSpaces>5760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2024-12-31T11:26:00Z</dcterms:created>
  <dc:creator>Sándorné Nesó</dc:creator>
  <dc:description/>
  <dc:language>hu-HU</dc:language>
  <cp:lastModifiedBy/>
  <dcterms:modified xsi:type="dcterms:W3CDTF">2025-01-14T14:05:52Z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